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D9" w:rsidRPr="00DF15D9" w:rsidRDefault="00DF15D9" w:rsidP="00DF15D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en-GB"/>
        </w:rPr>
      </w:pPr>
      <w:bookmarkStart w:id="0" w:name="_GoBack"/>
      <w:bookmarkEnd w:id="0"/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2AAA7BD7" wp14:editId="695DA6B8">
            <wp:extent cx="478155" cy="414655"/>
            <wp:effectExtent l="0" t="0" r="0" b="4445"/>
            <wp:docPr id="2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t xml:space="preserve">                                     </w:t>
      </w:r>
      <w:r w:rsidRPr="00DF15D9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>St Anne (Stanley) C</w:t>
      </w:r>
      <w:r w:rsidR="00237877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 xml:space="preserve"> of </w:t>
      </w:r>
      <w:r w:rsidRPr="00DF15D9">
        <w:rPr>
          <w:rFonts w:ascii="Comic Sans MS" w:eastAsia="Times New Roman" w:hAnsi="Comic Sans MS" w:cs="Times New Roman"/>
          <w:noProof/>
          <w:sz w:val="26"/>
          <w:szCs w:val="26"/>
          <w:lang w:eastAsia="en-GB"/>
        </w:rPr>
        <w:t>E Primary School  - Whole School Mathematics Curriculum Map</w:t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t xml:space="preserve">                   </w:t>
      </w:r>
      <w:r w:rsidRPr="00DF15D9">
        <w:rPr>
          <w:rFonts w:ascii="Arial" w:eastAsia="Times New Roman" w:hAnsi="Arial" w:cs="Times New Roman"/>
          <w:noProof/>
          <w:sz w:val="20"/>
          <w:szCs w:val="20"/>
          <w:lang w:eastAsia="en-GB"/>
        </w:rPr>
        <w:drawing>
          <wp:inline distT="0" distB="0" distL="0" distR="0" wp14:anchorId="48D1C2DA" wp14:editId="322CEF27">
            <wp:extent cx="478155" cy="414655"/>
            <wp:effectExtent l="0" t="0" r="0" b="4445"/>
            <wp:docPr id="1" name="Picture 1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D9" w:rsidRPr="00DF15D9" w:rsidRDefault="00DF15D9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F15D9" w:rsidRDefault="001F1E4A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</w:t>
      </w:r>
      <w:r w:rsidR="00344336">
        <w:rPr>
          <w:rFonts w:ascii="Calibri" w:hAnsi="Calibri" w:cs="Calibri"/>
          <w:color w:val="000000"/>
        </w:rPr>
        <w:t xml:space="preserve">Mathematics </w:t>
      </w:r>
      <w:r>
        <w:rPr>
          <w:rFonts w:ascii="Calibri" w:hAnsi="Calibri" w:cs="Calibri"/>
          <w:color w:val="000000"/>
        </w:rPr>
        <w:t>Curriculum Map</w:t>
      </w:r>
      <w:r w:rsidR="00E15ABE">
        <w:rPr>
          <w:rFonts w:ascii="Calibri" w:hAnsi="Calibri" w:cs="Calibri"/>
          <w:color w:val="000000"/>
        </w:rPr>
        <w:t xml:space="preserve"> for Years 1 to 6 </w:t>
      </w:r>
      <w:r>
        <w:rPr>
          <w:rFonts w:ascii="Calibri" w:hAnsi="Calibri" w:cs="Calibri"/>
          <w:color w:val="000000"/>
        </w:rPr>
        <w:t xml:space="preserve">is based on White Rose Teaching and Learning planning documents. </w:t>
      </w:r>
      <w:r w:rsidR="00E15ABE">
        <w:rPr>
          <w:rFonts w:ascii="Calibri" w:hAnsi="Calibri" w:cs="Calibri"/>
          <w:color w:val="000000"/>
        </w:rPr>
        <w:t xml:space="preserve">For Early Years, it is based on </w:t>
      </w:r>
      <w:r w:rsidR="00774729">
        <w:rPr>
          <w:rFonts w:ascii="Calibri" w:hAnsi="Calibri" w:cs="Calibri"/>
          <w:color w:val="000000"/>
        </w:rPr>
        <w:t xml:space="preserve">the Early Years Foundation Stage (EYFS) Statutory Framework. </w:t>
      </w:r>
      <w:r w:rsidR="002E63FF">
        <w:rPr>
          <w:rFonts w:ascii="Calibri" w:hAnsi="Calibri" w:cs="Calibri"/>
          <w:color w:val="000000"/>
        </w:rPr>
        <w:t xml:space="preserve"> For 2021 to 2022</w:t>
      </w:r>
      <w:r w:rsidR="00FA08B2">
        <w:rPr>
          <w:rFonts w:ascii="Calibri" w:hAnsi="Calibri" w:cs="Calibri"/>
          <w:color w:val="000000"/>
        </w:rPr>
        <w:t>, children will revisit prior learning / catch up with missed learning during the first two</w:t>
      </w:r>
      <w:r w:rsidR="00237877">
        <w:rPr>
          <w:rFonts w:ascii="Calibri" w:hAnsi="Calibri" w:cs="Calibri"/>
          <w:color w:val="000000"/>
        </w:rPr>
        <w:t>/ three</w:t>
      </w:r>
      <w:r w:rsidR="00774729">
        <w:rPr>
          <w:rFonts w:ascii="Calibri" w:hAnsi="Calibri" w:cs="Calibri"/>
          <w:color w:val="000000"/>
        </w:rPr>
        <w:t xml:space="preserve"> weeks of each</w:t>
      </w:r>
      <w:r w:rsidR="00FA08B2">
        <w:rPr>
          <w:rFonts w:ascii="Calibri" w:hAnsi="Calibri" w:cs="Calibri"/>
          <w:color w:val="000000"/>
        </w:rPr>
        <w:t xml:space="preserve"> term. Consolidation activities will reinforce learning and provide </w:t>
      </w:r>
      <w:r w:rsidR="007D0C65">
        <w:rPr>
          <w:rFonts w:ascii="Calibri" w:hAnsi="Calibri" w:cs="Calibri"/>
          <w:color w:val="000000"/>
        </w:rPr>
        <w:t xml:space="preserve">opportunities for </w:t>
      </w:r>
      <w:r w:rsidR="00FA08B2">
        <w:rPr>
          <w:rFonts w:ascii="Calibri" w:hAnsi="Calibri" w:cs="Calibri"/>
          <w:color w:val="000000"/>
        </w:rPr>
        <w:t xml:space="preserve">pre-learning. </w:t>
      </w:r>
      <w:r w:rsidR="0068649D">
        <w:rPr>
          <w:rFonts w:ascii="Calibri" w:hAnsi="Calibri" w:cs="Calibri"/>
          <w:color w:val="000000"/>
        </w:rPr>
        <w:t xml:space="preserve">(Teachers will use additional resources such as </w:t>
      </w:r>
      <w:r w:rsidR="0068649D" w:rsidRPr="0068649D">
        <w:rPr>
          <w:rFonts w:ascii="Calibri" w:hAnsi="Calibri" w:cs="Calibri"/>
          <w:color w:val="000000"/>
        </w:rPr>
        <w:t>NCETM</w:t>
      </w:r>
      <w:r w:rsidR="0068649D">
        <w:rPr>
          <w:rFonts w:ascii="Calibri" w:hAnsi="Calibri" w:cs="Calibri"/>
          <w:color w:val="000000"/>
        </w:rPr>
        <w:t>’s curriculum prioritisation</w:t>
      </w:r>
      <w:r w:rsidR="0068649D" w:rsidRPr="0068649D">
        <w:rPr>
          <w:rFonts w:ascii="Calibri" w:hAnsi="Calibri" w:cs="Calibri"/>
          <w:color w:val="000000"/>
        </w:rPr>
        <w:t xml:space="preserve"> </w:t>
      </w:r>
      <w:r w:rsidR="0068649D">
        <w:rPr>
          <w:rFonts w:ascii="Calibri" w:hAnsi="Calibri" w:cs="Calibri"/>
          <w:color w:val="000000"/>
        </w:rPr>
        <w:t>resource to help shape lessons and to support White Rose planning.)</w:t>
      </w:r>
    </w:p>
    <w:p w:rsidR="00FA08B2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A08B2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="00237877">
        <w:rPr>
          <w:rFonts w:ascii="Calibri" w:hAnsi="Calibri" w:cs="Calibri"/>
          <w:color w:val="000000"/>
        </w:rPr>
        <w:t>‘</w:t>
      </w:r>
      <w:r>
        <w:rPr>
          <w:rFonts w:ascii="Calibri" w:hAnsi="Calibri" w:cs="Calibri"/>
          <w:color w:val="000000"/>
        </w:rPr>
        <w:t>Daily 10</w:t>
      </w:r>
      <w:r w:rsidR="00237877"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</w:rPr>
        <w:t xml:space="preserve"> activity (Daily five for infant children) will focus on gaps in children’s learning and children’s readiness to progress.</w:t>
      </w:r>
    </w:p>
    <w:p w:rsidR="00FA08B2" w:rsidRPr="00DF15D9" w:rsidRDefault="00FA08B2" w:rsidP="00DF15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15730" w:type="dxa"/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2127"/>
        <w:gridCol w:w="2126"/>
        <w:gridCol w:w="2410"/>
        <w:gridCol w:w="2409"/>
        <w:gridCol w:w="3261"/>
      </w:tblGrid>
      <w:tr w:rsidR="00DF15D9" w:rsidRPr="00DF15D9" w:rsidTr="000A76B1">
        <w:trPr>
          <w:trHeight w:val="244"/>
        </w:trPr>
        <w:tc>
          <w:tcPr>
            <w:tcW w:w="3397" w:type="dxa"/>
            <w:gridSpan w:val="2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Term/ Year Group:    Autumn 1 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Autumn 2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Spring 1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Spring 2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Summer 1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Summer 2 </w:t>
            </w:r>
          </w:p>
        </w:tc>
      </w:tr>
      <w:tr w:rsidR="00E15ABE" w:rsidRPr="00DF15D9" w:rsidTr="005D4291">
        <w:trPr>
          <w:trHeight w:val="110"/>
        </w:trPr>
        <w:tc>
          <w:tcPr>
            <w:tcW w:w="1413" w:type="dxa"/>
            <w:shd w:val="clear" w:color="auto" w:fill="C5E0B3" w:themeFill="accent6" w:themeFillTint="66"/>
          </w:tcPr>
          <w:p w:rsidR="00E15ABE" w:rsidRDefault="00E15ABE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Nursery</w:t>
            </w:r>
          </w:p>
          <w:p w:rsidR="00E15ABE" w:rsidRDefault="00E15ABE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17" w:type="dxa"/>
            <w:gridSpan w:val="6"/>
            <w:tcBorders>
              <w:bottom w:val="single" w:sz="4" w:space="0" w:color="auto"/>
            </w:tcBorders>
          </w:tcPr>
          <w:p w:rsidR="00E15ABE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15ABE">
              <w:rPr>
                <w:rFonts w:ascii="Calibri" w:hAnsi="Calibri" w:cs="Calibri"/>
                <w:color w:val="000000"/>
              </w:rPr>
              <w:t>Number</w:t>
            </w:r>
            <w:r>
              <w:rPr>
                <w:rFonts w:ascii="Calibri" w:hAnsi="Calibri" w:cs="Calibri"/>
                <w:color w:val="000000"/>
              </w:rPr>
              <w:t xml:space="preserve"> and </w:t>
            </w:r>
            <w:r w:rsidRPr="00E15ABE">
              <w:rPr>
                <w:rFonts w:ascii="Calibri" w:hAnsi="Calibri" w:cs="Calibri"/>
                <w:color w:val="000000"/>
              </w:rPr>
              <w:t>Numerical Patterns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</w:tc>
      </w:tr>
      <w:tr w:rsidR="000A76B1" w:rsidRPr="00DF15D9" w:rsidTr="000A76B1">
        <w:trPr>
          <w:trHeight w:val="110"/>
        </w:trPr>
        <w:tc>
          <w:tcPr>
            <w:tcW w:w="1413" w:type="dxa"/>
            <w:shd w:val="clear" w:color="auto" w:fill="C5E0B3" w:themeFill="accent6" w:themeFillTint="66"/>
          </w:tcPr>
          <w:p w:rsidR="000A76B1" w:rsidRPr="00DF15D9" w:rsidRDefault="000A76B1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>Take part</w:t>
            </w:r>
            <w:r w:rsidR="00E15ABE">
              <w:rPr>
                <w:rFonts w:ascii="Calibri" w:hAnsi="Calibri" w:cs="Calibri"/>
                <w:color w:val="000000"/>
              </w:rPr>
              <w:t xml:space="preserve"> in finger rhymes with numbers</w:t>
            </w:r>
          </w:p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 xml:space="preserve">React to changes of amount </w:t>
            </w:r>
            <w:r w:rsidR="00E15ABE">
              <w:rPr>
                <w:rFonts w:ascii="Calibri" w:hAnsi="Calibri" w:cs="Calibri"/>
                <w:color w:val="000000"/>
              </w:rPr>
              <w:t>in a group of up to three items</w:t>
            </w:r>
          </w:p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 xml:space="preserve">Compare amounts, saying ‘lots’, ‘more’ or ‘same’. Develop counting-like behaviour, such as making sounds, pointing or </w:t>
            </w:r>
            <w:r w:rsidR="00E15ABE">
              <w:rPr>
                <w:rFonts w:ascii="Calibri" w:hAnsi="Calibri" w:cs="Calibri"/>
                <w:color w:val="000000"/>
              </w:rPr>
              <w:t>saying some numbers in sequence</w:t>
            </w:r>
          </w:p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>Compare sizes, weights etc. using gesture and language - ‘bigger/little/smaller’, ‘high/low’, ‘tall’, ‘he</w:t>
            </w:r>
            <w:r w:rsidR="00E15ABE">
              <w:rPr>
                <w:rFonts w:ascii="Calibri" w:hAnsi="Calibri" w:cs="Calibri"/>
                <w:color w:val="000000"/>
              </w:rPr>
              <w:t>avy’</w:t>
            </w:r>
          </w:p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>Notice patterns</w:t>
            </w:r>
            <w:r w:rsidR="00E15ABE">
              <w:rPr>
                <w:rFonts w:ascii="Calibri" w:hAnsi="Calibri" w:cs="Calibri"/>
                <w:color w:val="000000"/>
              </w:rPr>
              <w:t xml:space="preserve"> and arrange things in patterns</w:t>
            </w:r>
          </w:p>
          <w:p w:rsidR="000A76B1" w:rsidRPr="00DF15D9" w:rsidRDefault="000A76B1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</w:tcPr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>Develop fast recognition of up to 3 objects, without having to count th</w:t>
            </w:r>
            <w:r w:rsidR="00E15ABE">
              <w:rPr>
                <w:rFonts w:ascii="Calibri" w:hAnsi="Calibri" w:cs="Calibri"/>
                <w:color w:val="000000"/>
              </w:rPr>
              <w:t>em individually (‘subitising’)</w:t>
            </w:r>
          </w:p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E15ABE">
              <w:rPr>
                <w:rFonts w:ascii="Calibri" w:hAnsi="Calibri" w:cs="Calibri"/>
                <w:color w:val="000000"/>
              </w:rPr>
              <w:t>Recite numbers past 5</w:t>
            </w:r>
          </w:p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>Say one number for each item in order: 1,2,3,</w:t>
            </w:r>
            <w:r w:rsidR="00E15ABE">
              <w:rPr>
                <w:rFonts w:ascii="Calibri" w:hAnsi="Calibri" w:cs="Calibri"/>
                <w:color w:val="000000"/>
              </w:rPr>
              <w:t>4,5</w:t>
            </w:r>
          </w:p>
          <w:p w:rsidR="000A76B1" w:rsidRPr="000A76B1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 xml:space="preserve">Know that the last number reached when counting a small set of objects tells you how many there are in total (‘cardinal principle’). </w:t>
            </w:r>
          </w:p>
          <w:p w:rsidR="00E15ABE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E15ABE">
              <w:rPr>
                <w:rFonts w:ascii="Calibri" w:hAnsi="Calibri" w:cs="Calibri"/>
                <w:color w:val="000000"/>
              </w:rPr>
              <w:t xml:space="preserve">Show ‘finger numbers’ up to 5 </w:t>
            </w:r>
            <w:r w:rsidRPr="000A76B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  - </w:t>
            </w:r>
            <w:r w:rsidRPr="000A76B1">
              <w:rPr>
                <w:rFonts w:ascii="Calibri" w:hAnsi="Calibri" w:cs="Calibri"/>
                <w:color w:val="000000"/>
              </w:rPr>
              <w:t>Solve real world mathematica</w:t>
            </w:r>
            <w:r w:rsidR="00E15ABE">
              <w:rPr>
                <w:rFonts w:ascii="Calibri" w:hAnsi="Calibri" w:cs="Calibri"/>
                <w:color w:val="000000"/>
              </w:rPr>
              <w:t>l problems with numbers up to 5</w:t>
            </w:r>
          </w:p>
          <w:p w:rsidR="000A76B1" w:rsidRPr="00DF15D9" w:rsidRDefault="000A76B1" w:rsidP="000A76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A76B1">
              <w:rPr>
                <w:rFonts w:ascii="Calibri" w:hAnsi="Calibri" w:cs="Calibri"/>
                <w:color w:val="000000"/>
              </w:rPr>
              <w:t xml:space="preserve"> </w:t>
            </w:r>
            <w:r w:rsidR="00E15ABE">
              <w:rPr>
                <w:rFonts w:ascii="Calibri" w:hAnsi="Calibri" w:cs="Calibri"/>
                <w:color w:val="000000"/>
              </w:rPr>
              <w:t xml:space="preserve">- </w:t>
            </w:r>
            <w:r w:rsidRPr="000A76B1">
              <w:rPr>
                <w:rFonts w:ascii="Calibri" w:hAnsi="Calibri" w:cs="Calibri"/>
                <w:color w:val="000000"/>
              </w:rPr>
              <w:t xml:space="preserve">Compare quantities using </w:t>
            </w:r>
            <w:r w:rsidRPr="000A76B1">
              <w:rPr>
                <w:rFonts w:ascii="Calibri" w:hAnsi="Calibri" w:cs="Calibri"/>
                <w:color w:val="000000"/>
              </w:rPr>
              <w:lastRenderedPageBreak/>
              <w:t>lang</w:t>
            </w:r>
            <w:r w:rsidR="00E15ABE">
              <w:rPr>
                <w:rFonts w:ascii="Calibri" w:hAnsi="Calibri" w:cs="Calibri"/>
                <w:color w:val="000000"/>
              </w:rPr>
              <w:t>uage: ‘more than’, ‘fewer than’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15ABE" w:rsidRPr="00E15ABE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>Link numerals and amounts: for example, showing the right number of object</w:t>
            </w:r>
            <w:r>
              <w:rPr>
                <w:rFonts w:ascii="Calibri" w:hAnsi="Calibri" w:cs="Calibri"/>
                <w:color w:val="000000"/>
              </w:rPr>
              <w:t>s to match the numeral, up to 5</w:t>
            </w:r>
          </w:p>
          <w:p w:rsidR="000A76B1" w:rsidRPr="00DF15D9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>Talk about and explore 2D and 3D shapes (for example, circles, rectangles, triangles and cuboids) using informal and mathematical language: ‘sides’, ‘corner</w:t>
            </w:r>
            <w:r>
              <w:rPr>
                <w:rFonts w:ascii="Calibri" w:hAnsi="Calibri" w:cs="Calibri"/>
                <w:color w:val="000000"/>
              </w:rPr>
              <w:t>s’; ‘straight’, ‘flat’, ‘round’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15ABE" w:rsidRPr="00E15ABE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>Experiment with their own symbols</w:t>
            </w:r>
            <w:r>
              <w:rPr>
                <w:rFonts w:ascii="Calibri" w:hAnsi="Calibri" w:cs="Calibri"/>
                <w:color w:val="000000"/>
              </w:rPr>
              <w:t xml:space="preserve"> and marks as well as numerals</w:t>
            </w:r>
          </w:p>
          <w:p w:rsidR="00E15ABE" w:rsidRPr="00E15ABE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>Understand position through words alone – for example, “The bag is under the table,” – with no pointing. Discuss routes and locations, using words like ‘in front of’ and ‘behind</w:t>
            </w:r>
          </w:p>
          <w:p w:rsidR="000A76B1" w:rsidRPr="00DF15D9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>Talk about and identify the patterns around them. For example: stripes on clothes, designs on rugs and wallpaper. Use informal language like ‘pointy’, ‘spotty’, ‘blobs’, etc.</w:t>
            </w:r>
          </w:p>
        </w:tc>
        <w:tc>
          <w:tcPr>
            <w:tcW w:w="2409" w:type="dxa"/>
            <w:tcBorders>
              <w:left w:val="nil"/>
            </w:tcBorders>
          </w:tcPr>
          <w:p w:rsidR="00E15ABE" w:rsidRPr="00E15ABE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Describe a familiar route</w:t>
            </w:r>
          </w:p>
          <w:p w:rsidR="00E15ABE" w:rsidRPr="00E15ABE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>Make comparisons between objects relating to size</w:t>
            </w:r>
            <w:r>
              <w:rPr>
                <w:rFonts w:ascii="Calibri" w:hAnsi="Calibri" w:cs="Calibri"/>
                <w:color w:val="000000"/>
              </w:rPr>
              <w:t>, length, weight and capacity</w:t>
            </w:r>
          </w:p>
          <w:p w:rsidR="000A76B1" w:rsidRPr="00DF15D9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>Begin to describe a sequence of events, real or fictional, using words such as ‘first’, ‘then...’</w:t>
            </w:r>
          </w:p>
        </w:tc>
        <w:tc>
          <w:tcPr>
            <w:tcW w:w="3261" w:type="dxa"/>
            <w:tcBorders>
              <w:left w:val="nil"/>
            </w:tcBorders>
          </w:tcPr>
          <w:p w:rsidR="00E15ABE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 xml:space="preserve">Select shapes appropriately: flat surfaces for building, a triangular prism for a roof, etc. </w:t>
            </w:r>
          </w:p>
          <w:p w:rsidR="00E15ABE" w:rsidRPr="00E15ABE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>Combine shapes to make new ones – an arch, a bigger triangle, etc.</w:t>
            </w:r>
          </w:p>
          <w:p w:rsidR="000A76B1" w:rsidRPr="00DF15D9" w:rsidRDefault="00E15ABE" w:rsidP="00E15A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E15ABE">
              <w:rPr>
                <w:rFonts w:ascii="Calibri" w:hAnsi="Calibri" w:cs="Calibri"/>
                <w:color w:val="000000"/>
              </w:rPr>
              <w:t xml:space="preserve">Extend and create ABAB patterns – stick, leaf, stick, leaf. </w:t>
            </w:r>
            <w:r>
              <w:rPr>
                <w:rFonts w:ascii="Calibri" w:hAnsi="Calibri" w:cs="Calibri"/>
                <w:color w:val="000000"/>
              </w:rPr>
              <w:t xml:space="preserve">   - </w:t>
            </w:r>
            <w:r w:rsidRPr="00E15ABE">
              <w:rPr>
                <w:rFonts w:ascii="Calibri" w:hAnsi="Calibri" w:cs="Calibri"/>
                <w:color w:val="000000"/>
              </w:rPr>
              <w:t xml:space="preserve">Notice and correct </w:t>
            </w:r>
            <w:r>
              <w:rPr>
                <w:rFonts w:ascii="Calibri" w:hAnsi="Calibri" w:cs="Calibri"/>
                <w:color w:val="000000"/>
              </w:rPr>
              <w:t>an error in a repeating pattern</w:t>
            </w:r>
          </w:p>
        </w:tc>
      </w:tr>
      <w:tr w:rsidR="00DF15D9" w:rsidRPr="00DF15D9" w:rsidTr="000A76B1">
        <w:trPr>
          <w:trHeight w:val="110"/>
        </w:trPr>
        <w:tc>
          <w:tcPr>
            <w:tcW w:w="1413" w:type="dxa"/>
            <w:shd w:val="clear" w:color="auto" w:fill="C5E0B3" w:themeFill="accent6" w:themeFillTint="66"/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lastRenderedPageBreak/>
              <w:t xml:space="preserve">Reception </w:t>
            </w: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:rsidR="00DF15D9" w:rsidRDefault="00DF15D9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  <w:r w:rsidR="007D0C65">
              <w:rPr>
                <w:rFonts w:ascii="Calibri" w:hAnsi="Calibri" w:cs="Calibri"/>
                <w:color w:val="000000"/>
              </w:rPr>
              <w:t>Number and Number Patterns</w:t>
            </w:r>
            <w:r w:rsidR="00E15ABE">
              <w:rPr>
                <w:rFonts w:ascii="Calibri" w:hAnsi="Calibri" w:cs="Calibri"/>
                <w:color w:val="000000"/>
              </w:rPr>
              <w:t>:</w:t>
            </w:r>
          </w:p>
          <w:p w:rsidR="00E15ABE" w:rsidRPr="00DF15D9" w:rsidRDefault="00E15ABE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DF15D9" w:rsidRPr="00DF15D9" w:rsidRDefault="00DF15D9" w:rsidP="00DF15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7D0C65" w:rsidRPr="00DF15D9" w:rsidTr="000A76B1">
        <w:trPr>
          <w:trHeight w:val="110"/>
        </w:trPr>
        <w:tc>
          <w:tcPr>
            <w:tcW w:w="1413" w:type="dxa"/>
            <w:shd w:val="clear" w:color="auto" w:fill="C5E0B3" w:themeFill="accent6" w:themeFillTint="66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7D0C65" w:rsidRP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D0C65">
              <w:rPr>
                <w:rFonts w:ascii="Calibri" w:hAnsi="Calibri" w:cs="Calibri"/>
                <w:color w:val="000000"/>
              </w:rPr>
              <w:t>Count objects, actions and sounds.</w:t>
            </w:r>
          </w:p>
          <w:p w:rsidR="007D0C65" w:rsidRP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D0C65">
              <w:rPr>
                <w:rFonts w:ascii="Calibri" w:hAnsi="Calibri" w:cs="Calibri"/>
                <w:color w:val="000000"/>
              </w:rPr>
              <w:t>Continue, cop</w:t>
            </w:r>
            <w:r w:rsidR="00305FA6">
              <w:rPr>
                <w:rFonts w:ascii="Calibri" w:hAnsi="Calibri" w:cs="Calibri"/>
                <w:color w:val="000000"/>
              </w:rPr>
              <w:t>y and create repeating patterns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7D0C65" w:rsidRP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305FA6">
              <w:rPr>
                <w:rFonts w:ascii="Calibri" w:hAnsi="Calibri" w:cs="Calibri"/>
                <w:color w:val="000000"/>
              </w:rPr>
              <w:t>Subitise</w:t>
            </w:r>
          </w:p>
          <w:p w:rsidR="007D0C65" w:rsidRP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D0C65">
              <w:rPr>
                <w:rFonts w:ascii="Calibri" w:hAnsi="Calibri" w:cs="Calibri"/>
                <w:color w:val="000000"/>
              </w:rPr>
              <w:t>Understand the ‘one more than/one less than’ relations</w:t>
            </w:r>
            <w:r w:rsidR="00305FA6">
              <w:rPr>
                <w:rFonts w:ascii="Calibri" w:hAnsi="Calibri" w:cs="Calibri"/>
                <w:color w:val="000000"/>
              </w:rPr>
              <w:t>hip between consecutive numbers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D0C65">
              <w:rPr>
                <w:rFonts w:ascii="Calibri" w:hAnsi="Calibri" w:cs="Calibri"/>
                <w:color w:val="000000"/>
              </w:rPr>
              <w:t>Select, rotate and manipulate shapes to develop spatial reasoning skills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D0C65" w:rsidRP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D0C65">
              <w:rPr>
                <w:rFonts w:ascii="Calibri" w:hAnsi="Calibri" w:cs="Calibri"/>
                <w:color w:val="000000"/>
              </w:rPr>
              <w:t>Link the number symbol (numeral)</w:t>
            </w:r>
            <w:r w:rsidR="00305FA6">
              <w:rPr>
                <w:rFonts w:ascii="Calibri" w:hAnsi="Calibri" w:cs="Calibri"/>
                <w:color w:val="000000"/>
              </w:rPr>
              <w:t xml:space="preserve"> with its cardinal number value</w:t>
            </w:r>
          </w:p>
          <w:p w:rsidR="007D0C65" w:rsidRP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D0C65">
              <w:rPr>
                <w:rFonts w:ascii="Calibri" w:hAnsi="Calibri" w:cs="Calibri"/>
                <w:color w:val="000000"/>
              </w:rPr>
              <w:t>Automatically recall number bonds for numbers 0–5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D0C65">
              <w:rPr>
                <w:rFonts w:ascii="Calibri" w:hAnsi="Calibri" w:cs="Calibri"/>
                <w:color w:val="000000"/>
              </w:rPr>
              <w:t>Compose and decompose shapes so that children recognise a shape can have other shapes within it, just as numbers can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D0C65" w:rsidRP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="00305FA6">
              <w:rPr>
                <w:rFonts w:ascii="Calibri" w:hAnsi="Calibri" w:cs="Calibri"/>
                <w:color w:val="000000"/>
              </w:rPr>
              <w:t>Compare numbers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7D0C65">
              <w:rPr>
                <w:rFonts w:ascii="Calibri" w:hAnsi="Calibri" w:cs="Calibri"/>
                <w:color w:val="000000"/>
              </w:rPr>
              <w:t>Automatically recall number bonds</w:t>
            </w:r>
            <w:r w:rsidR="00305FA6">
              <w:rPr>
                <w:rFonts w:ascii="Calibri" w:hAnsi="Calibri" w:cs="Calibri"/>
                <w:color w:val="000000"/>
              </w:rPr>
              <w:t xml:space="preserve"> for numbers 0–5 and some to 10</w:t>
            </w:r>
          </w:p>
        </w:tc>
        <w:tc>
          <w:tcPr>
            <w:tcW w:w="5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FA6" w:rsidRPr="00305FA6" w:rsidRDefault="007D0C65" w:rsidP="00305F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5FA6">
              <w:rPr>
                <w:rFonts w:cstheme="minorHAnsi"/>
              </w:rPr>
              <w:t xml:space="preserve">- </w:t>
            </w:r>
            <w:r w:rsidR="00305FA6">
              <w:rPr>
                <w:rFonts w:cstheme="minorHAnsi"/>
              </w:rPr>
              <w:t>Count beyond ten</w:t>
            </w:r>
          </w:p>
          <w:p w:rsidR="007D0C65" w:rsidRPr="00305FA6" w:rsidRDefault="007D0C65" w:rsidP="00305FA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5FA6">
              <w:rPr>
                <w:rFonts w:cstheme="minorHAnsi"/>
                <w:lang w:val="en"/>
              </w:rPr>
              <w:t>- Explore the comp</w:t>
            </w:r>
            <w:r w:rsidR="00305FA6">
              <w:rPr>
                <w:rFonts w:cstheme="minorHAnsi"/>
                <w:lang w:val="en"/>
              </w:rPr>
              <w:t>osition of numbers to 10</w:t>
            </w:r>
          </w:p>
          <w:p w:rsidR="007D0C65" w:rsidRPr="00305FA6" w:rsidRDefault="007D0C65" w:rsidP="00305FA6">
            <w:pPr>
              <w:autoSpaceDE w:val="0"/>
              <w:autoSpaceDN w:val="0"/>
              <w:adjustRightInd w:val="0"/>
              <w:rPr>
                <w:rFonts w:cstheme="minorHAnsi"/>
                <w:lang w:val="en"/>
              </w:rPr>
            </w:pPr>
            <w:r w:rsidRPr="00305FA6">
              <w:rPr>
                <w:rFonts w:cstheme="minorHAnsi"/>
              </w:rPr>
              <w:t>- Comp</w:t>
            </w:r>
            <w:r w:rsidR="00305FA6">
              <w:rPr>
                <w:rFonts w:cstheme="minorHAnsi"/>
              </w:rPr>
              <w:t>are length, weight and capacity</w:t>
            </w:r>
          </w:p>
          <w:p w:rsidR="007D0C65" w:rsidRPr="00305FA6" w:rsidRDefault="007D0C65" w:rsidP="00305FA6">
            <w:pPr>
              <w:rPr>
                <w:rFonts w:cstheme="minorHAnsi"/>
                <w:lang w:val="en"/>
              </w:rPr>
            </w:pPr>
          </w:p>
          <w:p w:rsidR="007D0C65" w:rsidRPr="00305FA6" w:rsidRDefault="007D0C65" w:rsidP="00305FA6">
            <w:pPr>
              <w:rPr>
                <w:rFonts w:cstheme="minorHAnsi"/>
                <w:lang w:val="en"/>
              </w:rPr>
            </w:pPr>
          </w:p>
          <w:p w:rsidR="007D0C65" w:rsidRPr="00305FA6" w:rsidRDefault="007D0C65" w:rsidP="00305FA6">
            <w:pPr>
              <w:rPr>
                <w:rFonts w:cstheme="minorHAnsi"/>
                <w:lang w:val="en"/>
              </w:rPr>
            </w:pPr>
          </w:p>
          <w:p w:rsidR="007D0C65" w:rsidRPr="00305FA6" w:rsidRDefault="007D0C65" w:rsidP="00305FA6">
            <w:pPr>
              <w:rPr>
                <w:rFonts w:cstheme="minorHAnsi"/>
                <w:lang w:val="en"/>
              </w:rPr>
            </w:pPr>
          </w:p>
          <w:p w:rsidR="007D0C65" w:rsidRPr="00305FA6" w:rsidRDefault="007D0C65" w:rsidP="00305FA6">
            <w:pPr>
              <w:ind w:firstLine="720"/>
              <w:rPr>
                <w:rFonts w:cstheme="minorHAnsi"/>
                <w:lang w:val="en"/>
              </w:rPr>
            </w:pPr>
          </w:p>
        </w:tc>
      </w:tr>
      <w:tr w:rsidR="007D0C65" w:rsidRPr="00DF15D9" w:rsidTr="003E19C0">
        <w:trPr>
          <w:trHeight w:val="1247"/>
        </w:trPr>
        <w:tc>
          <w:tcPr>
            <w:tcW w:w="1413" w:type="dxa"/>
            <w:shd w:val="clear" w:color="auto" w:fill="C5E0B3" w:themeFill="accent6" w:themeFillTint="66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1 </w:t>
            </w:r>
          </w:p>
        </w:tc>
        <w:tc>
          <w:tcPr>
            <w:tcW w:w="1984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  <w:r>
              <w:rPr>
                <w:rFonts w:ascii="Calibri" w:hAnsi="Calibri" w:cs="Calibri"/>
                <w:color w:val="000000"/>
              </w:rPr>
              <w:t xml:space="preserve"> (within 10)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>
              <w:rPr>
                <w:rFonts w:ascii="Calibri" w:hAnsi="Calibri" w:cs="Calibri"/>
                <w:color w:val="000000"/>
              </w:rPr>
              <w:t xml:space="preserve"> (within 10)</w:t>
            </w:r>
          </w:p>
        </w:tc>
        <w:tc>
          <w:tcPr>
            <w:tcW w:w="2127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>
              <w:rPr>
                <w:rFonts w:ascii="Calibri" w:hAnsi="Calibri" w:cs="Calibri"/>
                <w:color w:val="000000"/>
              </w:rPr>
              <w:t xml:space="preserve"> (within 10 &amp; 20)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Shape</w:t>
            </w:r>
          </w:p>
        </w:tc>
        <w:tc>
          <w:tcPr>
            <w:tcW w:w="2126" w:type="dxa"/>
          </w:tcPr>
          <w:p w:rsidR="007D0C65" w:rsidRPr="001C52E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- </w:t>
            </w:r>
            <w:r w:rsidRPr="001C52E2">
              <w:rPr>
                <w:rFonts w:ascii="Calibri" w:hAnsi="Calibri" w:cs="Calibri"/>
                <w:b/>
                <w:color w:val="000000"/>
              </w:rPr>
              <w:t>Consolidation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  <w:r>
              <w:rPr>
                <w:rFonts w:ascii="Calibri" w:hAnsi="Calibri" w:cs="Calibri"/>
                <w:color w:val="000000"/>
              </w:rPr>
              <w:t xml:space="preserve"> (within 20)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Value within 50</w:t>
            </w:r>
          </w:p>
        </w:tc>
        <w:tc>
          <w:tcPr>
            <w:tcW w:w="2410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Number: Place Value within 50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Measurement: Length &amp; Height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Measurement: Weight &amp; Volume </w:t>
            </w:r>
          </w:p>
          <w:p w:rsidR="007D0C65" w:rsidRPr="001C52E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 xml:space="preserve">- Consolidation </w:t>
            </w:r>
          </w:p>
        </w:tc>
        <w:tc>
          <w:tcPr>
            <w:tcW w:w="2409" w:type="dxa"/>
          </w:tcPr>
          <w:p w:rsidR="007D0C65" w:rsidRPr="001C52E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>- Consolidation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</w:tc>
        <w:tc>
          <w:tcPr>
            <w:tcW w:w="3261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Value within 100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Money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7D0C65" w:rsidRPr="001C52E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1C52E2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7D0C65" w:rsidRPr="00DF15D9" w:rsidTr="003E19C0">
        <w:trPr>
          <w:trHeight w:val="524"/>
        </w:trPr>
        <w:tc>
          <w:tcPr>
            <w:tcW w:w="1413" w:type="dxa"/>
            <w:shd w:val="clear" w:color="auto" w:fill="C5E0B3" w:themeFill="accent6" w:themeFillTint="66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2 </w:t>
            </w:r>
          </w:p>
        </w:tc>
        <w:tc>
          <w:tcPr>
            <w:tcW w:w="1984" w:type="dxa"/>
          </w:tcPr>
          <w:p w:rsidR="007D0C65" w:rsidRPr="0004719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Place V</w:t>
            </w:r>
            <w:r w:rsidRPr="00047192">
              <w:rPr>
                <w:rFonts w:ascii="Calibri" w:hAnsi="Calibri" w:cs="Calibri"/>
                <w:color w:val="000000"/>
              </w:rPr>
              <w:t>alue</w:t>
            </w:r>
          </w:p>
          <w:p w:rsidR="007D0C65" w:rsidRPr="0004719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047192">
              <w:rPr>
                <w:rFonts w:ascii="Calibri" w:hAnsi="Calibri" w:cs="Calibri"/>
                <w:color w:val="000000"/>
              </w:rPr>
              <w:t>ubtraction</w:t>
            </w:r>
          </w:p>
          <w:p w:rsidR="007D0C65" w:rsidRPr="0004719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0C65" w:rsidRPr="0004719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>- Number: Addition &amp; Subtraction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47192">
              <w:rPr>
                <w:rFonts w:ascii="Calibri" w:hAnsi="Calibri" w:cs="Calibri"/>
                <w:color w:val="000000"/>
              </w:rPr>
              <w:t>- Measurement: Money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7D0C65" w:rsidRPr="00047192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047192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126" w:type="dxa"/>
          </w:tcPr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10" w:type="dxa"/>
          </w:tcPr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 xml:space="preserve">- Geometry: </w:t>
            </w:r>
            <w:r>
              <w:rPr>
                <w:rFonts w:ascii="Calibri" w:hAnsi="Calibri" w:cs="Calibri"/>
                <w:color w:val="000000"/>
              </w:rPr>
              <w:t>Properties of S</w:t>
            </w:r>
            <w:r w:rsidRPr="00535F2A">
              <w:rPr>
                <w:rFonts w:ascii="Calibri" w:hAnsi="Calibri" w:cs="Calibri"/>
                <w:color w:val="000000"/>
              </w:rPr>
              <w:t>hapes</w:t>
            </w:r>
          </w:p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Number: Fractions</w:t>
            </w:r>
          </w:p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Measurement: Length &amp; Height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b/>
                <w:color w:val="000000"/>
              </w:rPr>
              <w:t xml:space="preserve">- Consolidation </w:t>
            </w:r>
            <w:r w:rsidRPr="00535F2A">
              <w:rPr>
                <w:rFonts w:ascii="Calibri" w:hAnsi="Calibri" w:cs="Calibri"/>
                <w:color w:val="000000"/>
              </w:rPr>
              <w:t>&amp; Problem Solving</w:t>
            </w:r>
          </w:p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261" w:type="dxa"/>
          </w:tcPr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35F2A">
              <w:rPr>
                <w:rFonts w:ascii="Calibri" w:hAnsi="Calibri" w:cs="Calibri"/>
                <w:color w:val="000000"/>
              </w:rPr>
              <w:t>- Measurement: Time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535F2A">
              <w:rPr>
                <w:rFonts w:ascii="Calibri" w:hAnsi="Calibri" w:cs="Calibri"/>
                <w:color w:val="000000"/>
              </w:rPr>
              <w:t>Measurement: Mass, Capacity &amp; Temperature</w:t>
            </w:r>
          </w:p>
          <w:p w:rsidR="007D0C65" w:rsidRPr="00535F2A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35F2A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7D0C65" w:rsidRPr="00DF15D9" w:rsidTr="003E19C0">
        <w:trPr>
          <w:trHeight w:val="525"/>
        </w:trPr>
        <w:tc>
          <w:tcPr>
            <w:tcW w:w="1413" w:type="dxa"/>
            <w:shd w:val="clear" w:color="auto" w:fill="C5E0B3" w:themeFill="accent6" w:themeFillTint="66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3 </w:t>
            </w:r>
          </w:p>
        </w:tc>
        <w:tc>
          <w:tcPr>
            <w:tcW w:w="1984" w:type="dxa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lastRenderedPageBreak/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- </w:t>
            </w:r>
            <w:r w:rsidRPr="00DF15D9">
              <w:rPr>
                <w:rFonts w:ascii="Calibri" w:hAnsi="Calibri" w:cs="Calibri"/>
                <w:color w:val="000000"/>
              </w:rPr>
              <w:t>Number</w:t>
            </w:r>
            <w:r>
              <w:rPr>
                <w:rFonts w:ascii="Calibri" w:hAnsi="Calibri" w:cs="Calibri"/>
                <w:color w:val="000000"/>
              </w:rPr>
              <w:t>: Multiplication &amp; Division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- </w:t>
            </w:r>
            <w:r w:rsidRPr="00DF15D9">
              <w:rPr>
                <w:rFonts w:ascii="Calibri" w:hAnsi="Calibri" w:cs="Calibri"/>
                <w:color w:val="000000"/>
              </w:rPr>
              <w:t>Number</w:t>
            </w:r>
            <w:r>
              <w:rPr>
                <w:rFonts w:ascii="Calibri" w:hAnsi="Calibri" w:cs="Calibri"/>
                <w:color w:val="000000"/>
              </w:rPr>
              <w:t>: Multiplication &amp; Division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 Measurement: Money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10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 Statistics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Length &amp; Perimeter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7D0C65" w:rsidRPr="009D7E38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9D7E38">
              <w:rPr>
                <w:rFonts w:ascii="Calibri" w:hAnsi="Calibri" w:cs="Calibri"/>
                <w:b/>
                <w:color w:val="000000"/>
              </w:rPr>
              <w:lastRenderedPageBreak/>
              <w:t>- Consolidation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 Number: Fractions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</w:tc>
        <w:tc>
          <w:tcPr>
            <w:tcW w:w="3261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Mass &amp; Capacity</w:t>
            </w:r>
          </w:p>
          <w:p w:rsidR="007D0C65" w:rsidRPr="005243BE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243BE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7D0C65" w:rsidRPr="00DF15D9" w:rsidTr="003E19C0">
        <w:trPr>
          <w:trHeight w:val="524"/>
        </w:trPr>
        <w:tc>
          <w:tcPr>
            <w:tcW w:w="1413" w:type="dxa"/>
            <w:shd w:val="clear" w:color="auto" w:fill="C5E0B3" w:themeFill="accent6" w:themeFillTint="66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lastRenderedPageBreak/>
              <w:t xml:space="preserve">Year 4 </w:t>
            </w:r>
          </w:p>
        </w:tc>
        <w:tc>
          <w:tcPr>
            <w:tcW w:w="1984" w:type="dxa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>
              <w:rPr>
                <w:rFonts w:ascii="Calibri" w:hAnsi="Calibri" w:cs="Calibri"/>
                <w:color w:val="000000"/>
              </w:rPr>
              <w:t>: 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Addition and S</w:t>
            </w:r>
            <w:r w:rsidRPr="00DF15D9">
              <w:rPr>
                <w:rFonts w:ascii="Calibri" w:hAnsi="Calibri" w:cs="Calibri"/>
                <w:color w:val="000000"/>
              </w:rPr>
              <w:t>ubtraction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Length &amp; Perimeter     - Number: Multiplication &amp; Division</w:t>
            </w:r>
          </w:p>
        </w:tc>
        <w:tc>
          <w:tcPr>
            <w:tcW w:w="2126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Area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</w:tc>
        <w:tc>
          <w:tcPr>
            <w:tcW w:w="2410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7D0C65" w:rsidRPr="005243BE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243BE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409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Money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Time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3261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f Shape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7D0C65" w:rsidRPr="0051742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17429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</w:tr>
      <w:tr w:rsidR="007D0C65" w:rsidRPr="00DF15D9" w:rsidTr="00371B94">
        <w:trPr>
          <w:trHeight w:val="70"/>
        </w:trPr>
        <w:tc>
          <w:tcPr>
            <w:tcW w:w="1413" w:type="dxa"/>
            <w:shd w:val="clear" w:color="auto" w:fill="C5E0B3" w:themeFill="accent6" w:themeFillTint="66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5 </w:t>
            </w:r>
          </w:p>
        </w:tc>
        <w:tc>
          <w:tcPr>
            <w:tcW w:w="1984" w:type="dxa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Number: Addition and Subtraction</w:t>
            </w:r>
          </w:p>
        </w:tc>
        <w:tc>
          <w:tcPr>
            <w:tcW w:w="2127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</w:tc>
        <w:tc>
          <w:tcPr>
            <w:tcW w:w="2126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</w:tc>
        <w:tc>
          <w:tcPr>
            <w:tcW w:w="2410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 &amp; Percentages</w:t>
            </w:r>
          </w:p>
          <w:p w:rsidR="007D0C65" w:rsidRPr="003E19C0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E19C0">
              <w:rPr>
                <w:rFonts w:ascii="Calibri" w:hAnsi="Calibri" w:cs="Calibri"/>
                <w:b/>
                <w:color w:val="000000"/>
              </w:rPr>
              <w:t>- Consolidation</w:t>
            </w:r>
          </w:p>
        </w:tc>
        <w:tc>
          <w:tcPr>
            <w:tcW w:w="2409" w:type="dxa"/>
          </w:tcPr>
          <w:p w:rsidR="007D0C65" w:rsidRPr="00371B94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71B94">
              <w:rPr>
                <w:rFonts w:ascii="Calibri" w:hAnsi="Calibri" w:cs="Calibri"/>
                <w:b/>
                <w:color w:val="000000"/>
              </w:rPr>
              <w:t>- Consolidation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</w:tc>
        <w:tc>
          <w:tcPr>
            <w:tcW w:w="3261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Converting Units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Volume</w:t>
            </w:r>
          </w:p>
        </w:tc>
      </w:tr>
      <w:tr w:rsidR="007D0C65" w:rsidRPr="00DF15D9" w:rsidTr="003E19C0">
        <w:trPr>
          <w:trHeight w:val="799"/>
        </w:trPr>
        <w:tc>
          <w:tcPr>
            <w:tcW w:w="1413" w:type="dxa"/>
            <w:shd w:val="clear" w:color="auto" w:fill="C5E0B3" w:themeFill="accent6" w:themeFillTint="66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Year 6 </w:t>
            </w:r>
          </w:p>
        </w:tc>
        <w:tc>
          <w:tcPr>
            <w:tcW w:w="1984" w:type="dxa"/>
          </w:tcPr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>- Number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Place V</w:t>
            </w:r>
            <w:r w:rsidRPr="00DF15D9">
              <w:rPr>
                <w:rFonts w:ascii="Calibri" w:hAnsi="Calibri" w:cs="Calibri"/>
                <w:color w:val="000000"/>
              </w:rPr>
              <w:t>alue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Addition and S</w:t>
            </w:r>
            <w:r w:rsidRPr="00DF15D9">
              <w:rPr>
                <w:rFonts w:ascii="Calibri" w:hAnsi="Calibri" w:cs="Calibri"/>
                <w:color w:val="000000"/>
              </w:rPr>
              <w:t xml:space="preserve">ubtraction 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DF15D9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Number: Multiplication and D</w:t>
            </w:r>
            <w:r w:rsidRPr="00DF15D9">
              <w:rPr>
                <w:rFonts w:ascii="Calibri" w:hAnsi="Calibri" w:cs="Calibri"/>
                <w:color w:val="000000"/>
              </w:rPr>
              <w:t>ivision</w:t>
            </w:r>
          </w:p>
        </w:tc>
        <w:tc>
          <w:tcPr>
            <w:tcW w:w="2127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Multiplication &amp; Division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Fractions</w:t>
            </w:r>
            <w:r w:rsidRPr="00DF15D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Position &amp; Direction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Decimals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Number: Percentages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Number: Algebra</w:t>
            </w:r>
          </w:p>
        </w:tc>
        <w:tc>
          <w:tcPr>
            <w:tcW w:w="2410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Converting Units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Measurement: Perimeter, Area &amp; Volume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- Number: Ratio 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Statistics</w:t>
            </w:r>
          </w:p>
        </w:tc>
        <w:tc>
          <w:tcPr>
            <w:tcW w:w="2409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Geometry: Properties of Shape</w:t>
            </w:r>
          </w:p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1E39">
              <w:rPr>
                <w:rFonts w:ascii="Calibri" w:hAnsi="Calibri" w:cs="Calibri"/>
                <w:b/>
                <w:color w:val="000000"/>
              </w:rPr>
              <w:t>- Consolidation</w:t>
            </w:r>
            <w:r>
              <w:rPr>
                <w:rFonts w:ascii="Calibri" w:hAnsi="Calibri" w:cs="Calibri"/>
                <w:color w:val="000000"/>
              </w:rPr>
              <w:t>/SATs preparation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</w:tcPr>
          <w:p w:rsidR="007D0C65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01E39">
              <w:rPr>
                <w:rFonts w:ascii="Calibri" w:hAnsi="Calibri" w:cs="Calibri"/>
                <w:b/>
                <w:color w:val="000000"/>
              </w:rPr>
              <w:t>- Consolidation</w:t>
            </w:r>
            <w:r>
              <w:rPr>
                <w:rFonts w:ascii="Calibri" w:hAnsi="Calibri" w:cs="Calibri"/>
                <w:color w:val="000000"/>
              </w:rPr>
              <w:t>/SATs preparation</w:t>
            </w:r>
          </w:p>
          <w:p w:rsidR="007D0C65" w:rsidRPr="00DF15D9" w:rsidRDefault="007D0C65" w:rsidP="007D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Consolidation/ Investigations/ KS3 preparation</w:t>
            </w:r>
          </w:p>
        </w:tc>
      </w:tr>
    </w:tbl>
    <w:p w:rsidR="001F1E4A" w:rsidRDefault="001F1E4A">
      <w:r>
        <w:br/>
      </w:r>
    </w:p>
    <w:sectPr w:rsidR="001F1E4A" w:rsidSect="00AE0D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D9"/>
    <w:rsid w:val="00046579"/>
    <w:rsid w:val="00047192"/>
    <w:rsid w:val="00075C90"/>
    <w:rsid w:val="000A76B1"/>
    <w:rsid w:val="001269F6"/>
    <w:rsid w:val="001426FD"/>
    <w:rsid w:val="00171F54"/>
    <w:rsid w:val="001C52E2"/>
    <w:rsid w:val="001F1E4A"/>
    <w:rsid w:val="00237877"/>
    <w:rsid w:val="0027516D"/>
    <w:rsid w:val="002A06CE"/>
    <w:rsid w:val="002E63FF"/>
    <w:rsid w:val="00305FA6"/>
    <w:rsid w:val="00344336"/>
    <w:rsid w:val="00371B94"/>
    <w:rsid w:val="003E19C0"/>
    <w:rsid w:val="00401E39"/>
    <w:rsid w:val="00421A13"/>
    <w:rsid w:val="00517429"/>
    <w:rsid w:val="005243BE"/>
    <w:rsid w:val="00535F2A"/>
    <w:rsid w:val="005D250B"/>
    <w:rsid w:val="0063601E"/>
    <w:rsid w:val="00684AAD"/>
    <w:rsid w:val="0068649D"/>
    <w:rsid w:val="00774729"/>
    <w:rsid w:val="007D0C65"/>
    <w:rsid w:val="007E5C41"/>
    <w:rsid w:val="009D549E"/>
    <w:rsid w:val="009D7E38"/>
    <w:rsid w:val="00BE1804"/>
    <w:rsid w:val="00CF2C66"/>
    <w:rsid w:val="00DD0F21"/>
    <w:rsid w:val="00DF15D9"/>
    <w:rsid w:val="00E15ABE"/>
    <w:rsid w:val="00E54663"/>
    <w:rsid w:val="00F02260"/>
    <w:rsid w:val="00F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EB0FF-279A-4E1D-B6A6-3D5154EB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utl</cp:lastModifiedBy>
  <cp:revision>2</cp:revision>
  <cp:lastPrinted>2020-09-27T19:23:00Z</cp:lastPrinted>
  <dcterms:created xsi:type="dcterms:W3CDTF">2021-11-07T11:49:00Z</dcterms:created>
  <dcterms:modified xsi:type="dcterms:W3CDTF">2021-11-07T11:49:00Z</dcterms:modified>
</cp:coreProperties>
</file>