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88" w:type="pct"/>
        <w:jc w:val="center"/>
        <w:shd w:val="clear" w:color="auto" w:fill="403152"/>
        <w:tblCellMar>
          <w:left w:w="0" w:type="dxa"/>
          <w:right w:w="0" w:type="dxa"/>
        </w:tblCellMar>
        <w:tblLook w:val="04A0" w:firstRow="1" w:lastRow="0" w:firstColumn="1" w:lastColumn="0" w:noHBand="0" w:noVBand="1"/>
      </w:tblPr>
      <w:tblGrid>
        <w:gridCol w:w="9026"/>
      </w:tblGrid>
      <w:tr w:rsidR="0073442F" w:rsidTr="0073442F">
        <w:trPr>
          <w:jc w:val="center"/>
        </w:trPr>
        <w:tc>
          <w:tcPr>
            <w:tcW w:w="12537" w:type="dxa"/>
            <w:shd w:val="clear" w:color="auto" w:fill="FFFFFF"/>
            <w:tcMar>
              <w:top w:w="0" w:type="dxa"/>
              <w:left w:w="108" w:type="dxa"/>
              <w:bottom w:w="0" w:type="dxa"/>
              <w:right w:w="108" w:type="dxa"/>
            </w:tcMar>
          </w:tcPr>
          <w:p w:rsidR="0073442F" w:rsidRDefault="0073442F">
            <w:pPr>
              <w:rPr>
                <w:rFonts w:ascii="Arial" w:hAnsi="Arial" w:cs="Arial"/>
                <w:color w:val="1F497D"/>
                <w:sz w:val="26"/>
                <w:szCs w:val="26"/>
              </w:rPr>
            </w:pPr>
            <w:bookmarkStart w:id="0" w:name="_GoBack"/>
            <w:bookmarkEnd w:id="0"/>
            <w:r>
              <w:rPr>
                <w:rFonts w:ascii="Arial" w:hAnsi="Arial" w:cs="Arial"/>
                <w:noProof/>
                <w:color w:val="000000"/>
                <w:sz w:val="26"/>
                <w:szCs w:val="26"/>
                <w:lang w:eastAsia="en-GB"/>
              </w:rPr>
              <w:drawing>
                <wp:inline distT="0" distB="0" distL="0" distR="0">
                  <wp:extent cx="7562850" cy="1162050"/>
                  <wp:effectExtent l="0" t="0" r="0" b="0"/>
                  <wp:docPr id="3" name="Picture 3" descr="cid:image001.jpg@01D4B888.49878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888.49878B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562850" cy="1162050"/>
                          </a:xfrm>
                          <a:prstGeom prst="rect">
                            <a:avLst/>
                          </a:prstGeom>
                          <a:noFill/>
                          <a:ln>
                            <a:noFill/>
                          </a:ln>
                        </pic:spPr>
                      </pic:pic>
                    </a:graphicData>
                  </a:graphic>
                </wp:inline>
              </w:drawing>
            </w:r>
          </w:p>
          <w:p w:rsidR="0073442F" w:rsidRDefault="0073442F">
            <w:pPr>
              <w:rPr>
                <w:rFonts w:ascii="Arial" w:hAnsi="Arial" w:cs="Arial"/>
                <w:b/>
                <w:bCs/>
                <w:sz w:val="26"/>
                <w:szCs w:val="26"/>
              </w:rPr>
            </w:pPr>
            <w:r>
              <w:rPr>
                <w:rFonts w:ascii="Arial" w:hAnsi="Arial" w:cs="Arial"/>
                <w:b/>
                <w:bCs/>
                <w:sz w:val="26"/>
                <w:szCs w:val="26"/>
              </w:rPr>
              <w:t>For release</w:t>
            </w:r>
          </w:p>
          <w:p w:rsidR="0073442F" w:rsidRDefault="0073442F">
            <w:pPr>
              <w:rPr>
                <w:rFonts w:ascii="Arial" w:hAnsi="Arial" w:cs="Arial"/>
                <w:b/>
                <w:bCs/>
                <w:color w:val="1F497D"/>
                <w:sz w:val="24"/>
                <w:szCs w:val="24"/>
              </w:rPr>
            </w:pPr>
            <w:r>
              <w:rPr>
                <w:rFonts w:ascii="Arial" w:hAnsi="Arial" w:cs="Arial"/>
                <w:b/>
                <w:bCs/>
                <w:sz w:val="26"/>
                <w:szCs w:val="26"/>
              </w:rPr>
              <w:t>Wednesday, 3 June 2020       </w:t>
            </w:r>
            <w:r>
              <w:rPr>
                <w:rFonts w:ascii="Arial" w:hAnsi="Arial" w:cs="Arial"/>
                <w:b/>
                <w:bCs/>
                <w:color w:val="1F497D"/>
                <w:sz w:val="24"/>
                <w:szCs w:val="24"/>
              </w:rPr>
              <w:t>                                                                                                                                 </w:t>
            </w:r>
          </w:p>
          <w:p w:rsidR="0073442F" w:rsidRDefault="0073442F">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8810"/>
            </w:tblGrid>
            <w:tr w:rsidR="0073442F">
              <w:trPr>
                <w:trHeight w:val="416"/>
              </w:trPr>
              <w:tc>
                <w:tcPr>
                  <w:tcW w:w="12126" w:type="dxa"/>
                  <w:shd w:val="clear" w:color="auto" w:fill="57068C"/>
                  <w:tcMar>
                    <w:top w:w="0" w:type="dxa"/>
                    <w:left w:w="108" w:type="dxa"/>
                    <w:bottom w:w="0" w:type="dxa"/>
                    <w:right w:w="108" w:type="dxa"/>
                  </w:tcMar>
                  <w:hideMark/>
                </w:tcPr>
                <w:p w:rsidR="0073442F" w:rsidRDefault="0073442F">
                  <w:pPr>
                    <w:pStyle w:val="ListParagraph"/>
                    <w:spacing w:before="120" w:line="360" w:lineRule="auto"/>
                    <w:jc w:val="center"/>
                    <w:rPr>
                      <w:rFonts w:ascii="Arial" w:hAnsi="Arial" w:cs="Arial"/>
                      <w:b/>
                      <w:bCs/>
                      <w:color w:val="1F497D"/>
                      <w:sz w:val="40"/>
                      <w:szCs w:val="40"/>
                    </w:rPr>
                  </w:pPr>
                  <w:r>
                    <w:rPr>
                      <w:rFonts w:ascii="Arial" w:hAnsi="Arial" w:cs="Arial"/>
                      <w:b/>
                      <w:bCs/>
                      <w:color w:val="FFFFFF"/>
                      <w:sz w:val="40"/>
                      <w:szCs w:val="40"/>
                    </w:rPr>
                    <w:t>Stay safe at the school gates</w:t>
                  </w:r>
                </w:p>
              </w:tc>
            </w:tr>
            <w:tr w:rsidR="0073442F">
              <w:tc>
                <w:tcPr>
                  <w:tcW w:w="12126" w:type="dxa"/>
                  <w:tcMar>
                    <w:top w:w="0" w:type="dxa"/>
                    <w:left w:w="108" w:type="dxa"/>
                    <w:bottom w:w="0" w:type="dxa"/>
                    <w:right w:w="108" w:type="dxa"/>
                  </w:tcMar>
                  <w:hideMark/>
                </w:tcPr>
                <w:p w:rsidR="0073442F" w:rsidRDefault="0073442F">
                  <w:pPr>
                    <w:pStyle w:val="ListParagraph"/>
                    <w:spacing w:line="360" w:lineRule="auto"/>
                    <w:ind w:left="0"/>
                    <w:rPr>
                      <w:rFonts w:ascii="Arial" w:hAnsi="Arial" w:cs="Arial"/>
                      <w:b/>
                      <w:bCs/>
                    </w:rPr>
                  </w:pPr>
                  <w:r>
                    <w:rPr>
                      <w:rFonts w:ascii="Arial" w:hAnsi="Arial" w:cs="Arial"/>
                      <w:b/>
                      <w:bCs/>
                      <w:color w:val="1F497D"/>
                    </w:rPr>
                    <w:t> </w:t>
                  </w:r>
                </w:p>
                <w:p w:rsidR="0073442F" w:rsidRDefault="0073442F">
                  <w:pPr>
                    <w:pStyle w:val="ListParagraph"/>
                    <w:spacing w:line="360" w:lineRule="auto"/>
                    <w:ind w:left="0"/>
                    <w:jc w:val="center"/>
                    <w:rPr>
                      <w:rFonts w:ascii="Arial" w:hAnsi="Arial" w:cs="Arial"/>
                      <w:b/>
                      <w:bCs/>
                      <w:color w:val="000000"/>
                      <w:sz w:val="26"/>
                      <w:szCs w:val="26"/>
                      <w:lang w:eastAsia="en-GB"/>
                    </w:rPr>
                  </w:pPr>
                  <w:r>
                    <w:rPr>
                      <w:rFonts w:ascii="Arial" w:hAnsi="Arial" w:cs="Arial"/>
                      <w:b/>
                      <w:bCs/>
                      <w:noProof/>
                      <w:color w:val="000000"/>
                      <w:sz w:val="26"/>
                      <w:szCs w:val="26"/>
                      <w:lang w:eastAsia="en-GB"/>
                    </w:rPr>
                    <w:drawing>
                      <wp:inline distT="0" distB="0" distL="0" distR="0">
                        <wp:extent cx="5937250" cy="4876800"/>
                        <wp:effectExtent l="0" t="0" r="6350" b="0"/>
                        <wp:docPr id="2" name="Picture 2" descr="cid:image002.jpg@01D638C2.C105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38C2.C10528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7250" cy="4876800"/>
                                </a:xfrm>
                                <a:prstGeom prst="rect">
                                  <a:avLst/>
                                </a:prstGeom>
                                <a:noFill/>
                                <a:ln>
                                  <a:noFill/>
                                </a:ln>
                              </pic:spPr>
                            </pic:pic>
                          </a:graphicData>
                        </a:graphic>
                      </wp:inline>
                    </w:drawing>
                  </w:r>
                </w:p>
                <w:p w:rsidR="0073442F" w:rsidRDefault="0073442F">
                  <w:pPr>
                    <w:pStyle w:val="ListParagraph"/>
                    <w:spacing w:line="360" w:lineRule="auto"/>
                    <w:ind w:left="0"/>
                  </w:pPr>
                  <w:r>
                    <w:rPr>
                      <w:rFonts w:ascii="Arial" w:hAnsi="Arial" w:cs="Arial"/>
                      <w:b/>
                      <w:bCs/>
                    </w:rPr>
                    <w:t>Get the message</w:t>
                  </w:r>
                  <w:r>
                    <w:rPr>
                      <w:rFonts w:ascii="Arial" w:hAnsi="Arial" w:cs="Arial"/>
                    </w:rPr>
                    <w:t>: Liverpool pupils brother and sister Gabriella and Ruben are urging everyone to stay safe.</w:t>
                  </w:r>
                </w:p>
                <w:p w:rsidR="0073442F" w:rsidRDefault="0073442F">
                  <w:pPr>
                    <w:spacing w:line="360" w:lineRule="auto"/>
                    <w:rPr>
                      <w:rFonts w:ascii="Arial" w:hAnsi="Arial" w:cs="Arial"/>
                      <w:b/>
                      <w:bCs/>
                      <w:i/>
                      <w:iCs/>
                      <w:sz w:val="24"/>
                      <w:szCs w:val="24"/>
                    </w:rPr>
                  </w:pPr>
                  <w:r>
                    <w:rPr>
                      <w:rFonts w:ascii="Arial" w:hAnsi="Arial" w:cs="Arial"/>
                      <w:b/>
                      <w:bCs/>
                      <w:i/>
                      <w:iCs/>
                      <w:sz w:val="24"/>
                      <w:szCs w:val="24"/>
                    </w:rPr>
                    <w:t>If you’re going back to school, follow the rules…</w:t>
                  </w:r>
                </w:p>
                <w:p w:rsidR="0073442F" w:rsidRDefault="0073442F">
                  <w:pPr>
                    <w:spacing w:line="360" w:lineRule="auto"/>
                    <w:rPr>
                      <w:rFonts w:ascii="Arial" w:hAnsi="Arial" w:cs="Arial"/>
                      <w:sz w:val="24"/>
                      <w:szCs w:val="24"/>
                    </w:rPr>
                  </w:pPr>
                  <w:r>
                    <w:rPr>
                      <w:rFonts w:ascii="Arial" w:hAnsi="Arial" w:cs="Arial"/>
                      <w:sz w:val="24"/>
                      <w:szCs w:val="24"/>
                    </w:rPr>
                    <w:lastRenderedPageBreak/>
                    <w:t>That’s the message from Liverpool City Council as pupils return to the classroom in the wake of the coronavirus outbreak. </w:t>
                  </w:r>
                </w:p>
                <w:p w:rsidR="0073442F" w:rsidRDefault="0073442F">
                  <w:pPr>
                    <w:spacing w:line="360" w:lineRule="auto"/>
                    <w:rPr>
                      <w:rFonts w:ascii="Arial" w:hAnsi="Arial" w:cs="Arial"/>
                      <w:sz w:val="24"/>
                      <w:szCs w:val="24"/>
                    </w:rPr>
                  </w:pPr>
                  <w:r>
                    <w:rPr>
                      <w:rFonts w:ascii="Arial" w:hAnsi="Arial" w:cs="Arial"/>
                      <w:sz w:val="24"/>
                      <w:szCs w:val="24"/>
                    </w:rPr>
                    <w:t>This week some schools have re-opened to accept the children of key workers and vulnerable residents, who had previously used the city’s Childcare Hubs.</w:t>
                  </w:r>
                </w:p>
                <w:p w:rsidR="0073442F" w:rsidRDefault="0073442F">
                  <w:pPr>
                    <w:spacing w:line="360" w:lineRule="auto"/>
                    <w:rPr>
                      <w:rFonts w:ascii="Arial" w:hAnsi="Arial" w:cs="Arial"/>
                      <w:sz w:val="24"/>
                      <w:szCs w:val="24"/>
                    </w:rPr>
                  </w:pPr>
                  <w:r>
                    <w:rPr>
                      <w:rFonts w:ascii="Arial" w:hAnsi="Arial" w:cs="Arial"/>
                      <w:sz w:val="24"/>
                      <w:szCs w:val="24"/>
                    </w:rPr>
                    <w:t>The city council is working closely with primary and secondary schools to encourage social distancing at the school gates. </w:t>
                  </w:r>
                </w:p>
                <w:p w:rsidR="0073442F" w:rsidRDefault="0073442F">
                  <w:pPr>
                    <w:spacing w:line="360" w:lineRule="auto"/>
                    <w:rPr>
                      <w:rFonts w:ascii="Arial" w:hAnsi="Arial" w:cs="Arial"/>
                      <w:sz w:val="24"/>
                      <w:szCs w:val="24"/>
                    </w:rPr>
                  </w:pPr>
                  <w:r>
                    <w:rPr>
                      <w:rFonts w:ascii="Arial" w:hAnsi="Arial" w:cs="Arial"/>
                      <w:sz w:val="24"/>
                      <w:szCs w:val="24"/>
                    </w:rPr>
                    <w:t>And one of the biggest ways parents can help is to leave the car at home and walk their children to school. </w:t>
                  </w:r>
                </w:p>
                <w:p w:rsidR="0073442F" w:rsidRDefault="0073442F">
                  <w:pPr>
                    <w:spacing w:line="360" w:lineRule="auto"/>
                    <w:rPr>
                      <w:rFonts w:ascii="Arial" w:hAnsi="Arial" w:cs="Arial"/>
                      <w:sz w:val="24"/>
                      <w:szCs w:val="24"/>
                    </w:rPr>
                  </w:pPr>
                  <w:r>
                    <w:rPr>
                      <w:rFonts w:ascii="Arial" w:hAnsi="Arial" w:cs="Arial"/>
                      <w:sz w:val="24"/>
                      <w:szCs w:val="24"/>
                    </w:rPr>
                    <w:t>Measures being considered to encourage greater social distancing include installing barriers of footways to create space and even closing roads at school drop-off and pick-up times. </w:t>
                  </w:r>
                </w:p>
                <w:p w:rsidR="0073442F" w:rsidRDefault="0073442F">
                  <w:pPr>
                    <w:spacing w:line="360" w:lineRule="auto"/>
                    <w:rPr>
                      <w:rFonts w:ascii="Arial" w:hAnsi="Arial" w:cs="Arial"/>
                      <w:sz w:val="24"/>
                      <w:szCs w:val="24"/>
                    </w:rPr>
                  </w:pPr>
                  <w:r>
                    <w:rPr>
                      <w:rFonts w:ascii="Arial" w:hAnsi="Arial" w:cs="Arial"/>
                      <w:sz w:val="24"/>
                      <w:szCs w:val="24"/>
                    </w:rPr>
                    <w:t>As well as helping to prevent the spread of the virus, such measures may also help improve air quality around the schools.</w:t>
                  </w:r>
                </w:p>
                <w:p w:rsidR="0073442F" w:rsidRDefault="0073442F">
                  <w:pPr>
                    <w:spacing w:line="360" w:lineRule="auto"/>
                    <w:rPr>
                      <w:rFonts w:ascii="Arial" w:hAnsi="Arial" w:cs="Arial"/>
                      <w:sz w:val="24"/>
                      <w:szCs w:val="24"/>
                    </w:rPr>
                  </w:pPr>
                  <w:r>
                    <w:rPr>
                      <w:rFonts w:ascii="Arial" w:hAnsi="Arial" w:cs="Arial"/>
                      <w:sz w:val="24"/>
                      <w:szCs w:val="24"/>
                    </w:rPr>
                    <w:t>The big message from the council is: do not drive to school if you can possibly avoid it. The space taken up by cars means less space for people to walk and maintain the correct social distance. </w:t>
                  </w:r>
                </w:p>
                <w:p w:rsidR="0073442F" w:rsidRDefault="0073442F">
                  <w:pPr>
                    <w:spacing w:line="360" w:lineRule="auto"/>
                    <w:rPr>
                      <w:rFonts w:ascii="Arial" w:hAnsi="Arial" w:cs="Arial"/>
                      <w:sz w:val="24"/>
                      <w:szCs w:val="24"/>
                    </w:rPr>
                  </w:pPr>
                  <w:r>
                    <w:rPr>
                      <w:rFonts w:ascii="Arial" w:hAnsi="Arial" w:cs="Arial"/>
                      <w:sz w:val="24"/>
                      <w:szCs w:val="24"/>
                    </w:rPr>
                    <w:t>The advice from the council is clear for those returning their children to school this week - plan ahead. </w:t>
                  </w:r>
                </w:p>
                <w:p w:rsidR="0073442F" w:rsidRDefault="0073442F">
                  <w:pPr>
                    <w:spacing w:line="360" w:lineRule="auto"/>
                    <w:rPr>
                      <w:rFonts w:ascii="Arial" w:hAnsi="Arial" w:cs="Arial"/>
                      <w:sz w:val="24"/>
                      <w:szCs w:val="24"/>
                    </w:rPr>
                  </w:pPr>
                  <w:r>
                    <w:rPr>
                      <w:rFonts w:ascii="Arial" w:hAnsi="Arial" w:cs="Arial"/>
                      <w:sz w:val="24"/>
                      <w:szCs w:val="24"/>
                    </w:rPr>
                    <w:t>Parents/carers should consider how they will get to school and give themselves more time to walk or cycle in. </w:t>
                  </w:r>
                </w:p>
                <w:p w:rsidR="0073442F" w:rsidRDefault="0073442F">
                  <w:pPr>
                    <w:spacing w:line="360" w:lineRule="auto"/>
                    <w:rPr>
                      <w:rFonts w:ascii="Arial" w:hAnsi="Arial" w:cs="Arial"/>
                      <w:sz w:val="24"/>
                      <w:szCs w:val="24"/>
                    </w:rPr>
                  </w:pPr>
                  <w:r>
                    <w:rPr>
                      <w:rFonts w:ascii="Arial" w:hAnsi="Arial" w:cs="Arial"/>
                      <w:sz w:val="24"/>
                      <w:szCs w:val="24"/>
                    </w:rPr>
                    <w:t>Those with older children, Year Four and over, are being asked to encourage them to walk some of the way independently if parents think it is safe and appropriate for them to do so. This could help children to become more aware of the roads. Parents could agree on a meeting place each day away from the school gates, which would reduce the number of people congregating outside school. </w:t>
                  </w:r>
                </w:p>
                <w:p w:rsidR="0073442F" w:rsidRDefault="0073442F">
                  <w:pPr>
                    <w:spacing w:line="360" w:lineRule="auto"/>
                    <w:rPr>
                      <w:rFonts w:ascii="Arial" w:hAnsi="Arial" w:cs="Arial"/>
                      <w:sz w:val="24"/>
                      <w:szCs w:val="24"/>
                    </w:rPr>
                  </w:pPr>
                  <w:r>
                    <w:rPr>
                      <w:rFonts w:ascii="Arial" w:hAnsi="Arial" w:cs="Arial"/>
                      <w:sz w:val="24"/>
                      <w:szCs w:val="24"/>
                    </w:rPr>
                    <w:t>The council is urging everyone, except adults and children with mobility issues, not to drive to school. If you have to take the car, then plan in advance and find a suitable spot away from the gates to park.</w:t>
                  </w:r>
                </w:p>
              </w:tc>
            </w:tr>
            <w:tr w:rsidR="0073442F">
              <w:trPr>
                <w:trHeight w:val="403"/>
              </w:trPr>
              <w:tc>
                <w:tcPr>
                  <w:tcW w:w="12126" w:type="dxa"/>
                  <w:shd w:val="clear" w:color="auto" w:fill="57068C"/>
                  <w:tcMar>
                    <w:top w:w="0" w:type="dxa"/>
                    <w:left w:w="108" w:type="dxa"/>
                    <w:bottom w:w="0" w:type="dxa"/>
                    <w:right w:w="108" w:type="dxa"/>
                  </w:tcMar>
                  <w:hideMark/>
                </w:tcPr>
                <w:p w:rsidR="0073442F" w:rsidRDefault="0073442F">
                  <w:pPr>
                    <w:spacing w:before="120" w:after="120"/>
                    <w:rPr>
                      <w:rFonts w:ascii="Arial" w:hAnsi="Arial" w:cs="Arial"/>
                      <w:b/>
                      <w:bCs/>
                      <w:sz w:val="36"/>
                      <w:szCs w:val="36"/>
                    </w:rPr>
                  </w:pPr>
                  <w:r>
                    <w:rPr>
                      <w:rFonts w:ascii="Arial" w:hAnsi="Arial" w:cs="Arial"/>
                      <w:b/>
                      <w:bCs/>
                      <w:color w:val="FFFFFF"/>
                      <w:sz w:val="36"/>
                      <w:szCs w:val="36"/>
                    </w:rPr>
                    <w:lastRenderedPageBreak/>
                    <w:t>Reaction</w:t>
                  </w:r>
                </w:p>
              </w:tc>
            </w:tr>
            <w:tr w:rsidR="0073442F">
              <w:tc>
                <w:tcPr>
                  <w:tcW w:w="12126" w:type="dxa"/>
                  <w:tcMar>
                    <w:top w:w="0" w:type="dxa"/>
                    <w:left w:w="108" w:type="dxa"/>
                    <w:bottom w:w="0" w:type="dxa"/>
                    <w:right w:w="108" w:type="dxa"/>
                  </w:tcMar>
                </w:tcPr>
                <w:p w:rsidR="0073442F" w:rsidRDefault="0073442F">
                  <w:pPr>
                    <w:rPr>
                      <w:b/>
                      <w:bCs/>
                      <w:color w:val="1F497D"/>
                      <w:sz w:val="26"/>
                      <w:szCs w:val="26"/>
                    </w:rPr>
                  </w:pPr>
                </w:p>
                <w:p w:rsidR="0073442F" w:rsidRDefault="0073442F">
                  <w:pPr>
                    <w:autoSpaceDE w:val="0"/>
                    <w:autoSpaceDN w:val="0"/>
                    <w:spacing w:line="360" w:lineRule="auto"/>
                    <w:rPr>
                      <w:rFonts w:ascii="Arial" w:hAnsi="Arial" w:cs="Arial"/>
                      <w:sz w:val="24"/>
                      <w:szCs w:val="24"/>
                    </w:rPr>
                  </w:pPr>
                  <w:r>
                    <w:rPr>
                      <w:rFonts w:ascii="Arial" w:hAnsi="Arial" w:cs="Arial"/>
                      <w:b/>
                      <w:bCs/>
                      <w:sz w:val="24"/>
                      <w:szCs w:val="24"/>
                    </w:rPr>
                    <w:t xml:space="preserve">Liverpool City Council’s Cabinet Member for Education, Employment and Skills Cllr Barbara Murray, said: </w:t>
                  </w:r>
                  <w:r>
                    <w:rPr>
                      <w:rFonts w:ascii="Arial" w:hAnsi="Arial" w:cs="Arial"/>
                      <w:sz w:val="24"/>
                      <w:szCs w:val="24"/>
                    </w:rPr>
                    <w:t xml:space="preserve">“Children returning to their schools this week </w:t>
                  </w:r>
                  <w:r>
                    <w:rPr>
                      <w:rFonts w:ascii="Arial" w:hAnsi="Arial" w:cs="Arial"/>
                      <w:sz w:val="24"/>
                      <w:szCs w:val="24"/>
                    </w:rPr>
                    <w:lastRenderedPageBreak/>
                    <w:t>will find their classrooms very different places to the ones they left before lockdown. </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“We have encouraged all our schools to undertake a full risk assessment and ensure that all the necessary safety measures have been put in place.”</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“We know many of our children will be looking forward to returning to school but it must be done in the safest way possible. We would urge everyone to follow the advice and respect the social distancing rules at all times.”</w:t>
                  </w:r>
                </w:p>
                <w:p w:rsidR="0073442F" w:rsidRDefault="0073442F">
                  <w:pPr>
                    <w:autoSpaceDE w:val="0"/>
                    <w:autoSpaceDN w:val="0"/>
                    <w:spacing w:line="360" w:lineRule="auto"/>
                    <w:rPr>
                      <w:rFonts w:ascii="Arial" w:hAnsi="Arial" w:cs="Arial"/>
                      <w:sz w:val="24"/>
                      <w:szCs w:val="24"/>
                    </w:rPr>
                  </w:pPr>
                </w:p>
                <w:p w:rsidR="0073442F" w:rsidRDefault="0073442F">
                  <w:pPr>
                    <w:autoSpaceDE w:val="0"/>
                    <w:autoSpaceDN w:val="0"/>
                    <w:spacing w:line="360" w:lineRule="auto"/>
                    <w:rPr>
                      <w:rFonts w:ascii="Arial" w:hAnsi="Arial" w:cs="Arial"/>
                      <w:sz w:val="24"/>
                      <w:szCs w:val="24"/>
                    </w:rPr>
                  </w:pPr>
                  <w:r>
                    <w:rPr>
                      <w:rFonts w:ascii="Arial" w:hAnsi="Arial" w:cs="Arial"/>
                      <w:b/>
                      <w:bCs/>
                      <w:sz w:val="24"/>
                      <w:szCs w:val="24"/>
                    </w:rPr>
                    <w:t>Cllr Sharon Connor, who is the council’s Cabinet Member for Regeneration and Highways, added:</w:t>
                  </w:r>
                  <w:r>
                    <w:rPr>
                      <w:rFonts w:ascii="Arial" w:hAnsi="Arial" w:cs="Arial"/>
                      <w:sz w:val="24"/>
                      <w:szCs w:val="24"/>
                    </w:rPr>
                    <w:t xml:space="preserve"> “Residents of Liverpool have risen to the challenges posed by the coronavirus outbreak. They have worked with the council and other agencies responded to our requests for their support and looked out for one another.</w:t>
                  </w:r>
                </w:p>
                <w:p w:rsidR="0073442F" w:rsidRDefault="0073442F">
                  <w:pPr>
                    <w:autoSpaceDE w:val="0"/>
                    <w:autoSpaceDN w:val="0"/>
                    <w:spacing w:line="360" w:lineRule="auto"/>
                    <w:rPr>
                      <w:rFonts w:ascii="Arial" w:hAnsi="Arial" w:cs="Arial"/>
                      <w:sz w:val="24"/>
                      <w:szCs w:val="24"/>
                    </w:rPr>
                  </w:pPr>
                  <w:r>
                    <w:rPr>
                      <w:rFonts w:ascii="Arial" w:hAnsi="Arial" w:cs="Arial"/>
                      <w:sz w:val="24"/>
                      <w:szCs w:val="24"/>
                    </w:rPr>
                    <w:t>“People have also responded by walking and cycling more around our city and we would ask everyone to continue to do this as the schools return.</w:t>
                  </w:r>
                </w:p>
                <w:p w:rsidR="0073442F" w:rsidRDefault="0073442F">
                  <w:pPr>
                    <w:autoSpaceDE w:val="0"/>
                    <w:autoSpaceDN w:val="0"/>
                    <w:spacing w:line="360" w:lineRule="auto"/>
                    <w:rPr>
                      <w:rStyle w:val="Strong"/>
                      <w:b w:val="0"/>
                      <w:bCs w:val="0"/>
                    </w:rPr>
                  </w:pPr>
                  <w:r>
                    <w:rPr>
                      <w:rFonts w:ascii="Arial" w:hAnsi="Arial" w:cs="Arial"/>
                      <w:sz w:val="24"/>
                      <w:szCs w:val="24"/>
                    </w:rPr>
                    <w:t>“Leaving the car at home will leave more space for everyone outside schools, it will also help you to become more active and could help to make the streets and roads around our schools safer for children. If you are sending your children back to school this week, let’s all stay safe at the school gates.”</w:t>
                  </w:r>
                </w:p>
              </w:tc>
            </w:tr>
            <w:tr w:rsidR="0073442F">
              <w:tc>
                <w:tcPr>
                  <w:tcW w:w="12126" w:type="dxa"/>
                  <w:shd w:val="clear" w:color="auto" w:fill="57068C"/>
                  <w:tcMar>
                    <w:top w:w="0" w:type="dxa"/>
                    <w:left w:w="108" w:type="dxa"/>
                    <w:bottom w:w="0" w:type="dxa"/>
                    <w:right w:w="108" w:type="dxa"/>
                  </w:tcMar>
                  <w:hideMark/>
                </w:tcPr>
                <w:p w:rsidR="0073442F" w:rsidRDefault="0073442F">
                  <w:pPr>
                    <w:spacing w:before="120" w:after="120"/>
                    <w:rPr>
                      <w:b/>
                      <w:bCs/>
                    </w:rPr>
                  </w:pPr>
                  <w:r>
                    <w:rPr>
                      <w:rFonts w:ascii="Arial" w:hAnsi="Arial" w:cs="Arial"/>
                      <w:b/>
                      <w:bCs/>
                      <w:sz w:val="36"/>
                      <w:szCs w:val="36"/>
                    </w:rPr>
                    <w:lastRenderedPageBreak/>
                    <w:t>Ends</w:t>
                  </w:r>
                </w:p>
              </w:tc>
            </w:tr>
            <w:tr w:rsidR="0073442F">
              <w:tc>
                <w:tcPr>
                  <w:tcW w:w="12126" w:type="dxa"/>
                  <w:tcMar>
                    <w:top w:w="0" w:type="dxa"/>
                    <w:left w:w="108" w:type="dxa"/>
                    <w:bottom w:w="0" w:type="dxa"/>
                    <w:right w:w="108" w:type="dxa"/>
                  </w:tcMar>
                </w:tcPr>
                <w:p w:rsidR="0073442F" w:rsidRDefault="0073442F">
                  <w:pPr>
                    <w:pStyle w:val="NormalWeb"/>
                    <w:rPr>
                      <w:rFonts w:ascii="Arial" w:hAnsi="Arial" w:cs="Arial"/>
                      <w:b/>
                      <w:bCs/>
                      <w:color w:val="1F497D"/>
                      <w:u w:val="single"/>
                    </w:rPr>
                  </w:pPr>
                </w:p>
                <w:p w:rsidR="0073442F" w:rsidRDefault="0073442F">
                  <w:pPr>
                    <w:pStyle w:val="NormalWeb"/>
                    <w:rPr>
                      <w:rFonts w:ascii="Calibri" w:hAnsi="Calibri" w:cs="Calibri"/>
                      <w:b/>
                      <w:bCs/>
                      <w:color w:val="1F497D"/>
                      <w:u w:val="single"/>
                    </w:rPr>
                  </w:pPr>
                  <w:r>
                    <w:rPr>
                      <w:rFonts w:ascii="Arial" w:hAnsi="Arial" w:cs="Arial"/>
                      <w:b/>
                      <w:bCs/>
                      <w:color w:val="000000"/>
                      <w:u w:val="single"/>
                    </w:rPr>
                    <w:t>MEDIA CONTACT</w:t>
                  </w:r>
                </w:p>
                <w:p w:rsidR="0073442F" w:rsidRDefault="0073442F">
                  <w:pPr>
                    <w:pStyle w:val="ListParagraph"/>
                    <w:spacing w:line="360" w:lineRule="auto"/>
                    <w:ind w:left="0"/>
                    <w:jc w:val="both"/>
                    <w:rPr>
                      <w:rFonts w:ascii="Arial" w:hAnsi="Arial" w:cs="Arial"/>
                      <w:sz w:val="24"/>
                      <w:szCs w:val="24"/>
                    </w:rPr>
                  </w:pPr>
                  <w:r>
                    <w:rPr>
                      <w:rFonts w:ascii="Arial" w:hAnsi="Arial" w:cs="Arial"/>
                      <w:sz w:val="24"/>
                      <w:szCs w:val="24"/>
                    </w:rPr>
                    <w:t xml:space="preserve">Phil Green, Communications Officer, on 07525 388560. </w:t>
                  </w:r>
                </w:p>
                <w:p w:rsidR="0073442F" w:rsidRDefault="0073442F">
                  <w:pPr>
                    <w:pStyle w:val="ListParagraph"/>
                    <w:spacing w:line="360" w:lineRule="auto"/>
                    <w:ind w:left="0"/>
                    <w:jc w:val="both"/>
                    <w:rPr>
                      <w:rFonts w:ascii="Arial" w:hAnsi="Arial" w:cs="Arial"/>
                      <w:color w:val="000000"/>
                      <w:sz w:val="24"/>
                      <w:szCs w:val="24"/>
                    </w:rPr>
                  </w:pPr>
                  <w:r>
                    <w:rPr>
                      <w:rFonts w:ascii="Arial" w:hAnsi="Arial" w:cs="Arial"/>
                      <w:b/>
                      <w:bCs/>
                      <w:sz w:val="24"/>
                      <w:szCs w:val="24"/>
                    </w:rPr>
                    <w:t xml:space="preserve">Follow all </w:t>
                  </w:r>
                  <w:r>
                    <w:rPr>
                      <w:rFonts w:ascii="Arial" w:hAnsi="Arial" w:cs="Arial"/>
                      <w:b/>
                      <w:bCs/>
                      <w:color w:val="000000"/>
                      <w:sz w:val="24"/>
                      <w:szCs w:val="24"/>
                    </w:rPr>
                    <w:t>of</w:t>
                  </w:r>
                  <w:r>
                    <w:rPr>
                      <w:rFonts w:ascii="Arial" w:hAnsi="Arial" w:cs="Arial"/>
                      <w:b/>
                      <w:bCs/>
                      <w:sz w:val="24"/>
                      <w:szCs w:val="24"/>
                    </w:rPr>
                    <w:t xml:space="preserve"> Liverpool City Council’s news at </w:t>
                  </w:r>
                  <w:hyperlink r:id="rId8" w:history="1">
                    <w:r>
                      <w:rPr>
                        <w:rStyle w:val="Hyperlink"/>
                        <w:rFonts w:ascii="Arial" w:hAnsi="Arial" w:cs="Arial"/>
                        <w:b/>
                        <w:bCs/>
                        <w:sz w:val="24"/>
                        <w:szCs w:val="24"/>
                      </w:rPr>
                      <w:t>www.liverpoolexpress.co.uk</w:t>
                    </w:r>
                  </w:hyperlink>
                  <w:r>
                    <w:rPr>
                      <w:rFonts w:ascii="Arial" w:hAnsi="Arial" w:cs="Arial"/>
                      <w:b/>
                      <w:bCs/>
                      <w:sz w:val="24"/>
                      <w:szCs w:val="24"/>
                    </w:rPr>
                    <w:t xml:space="preserve"> Twitter </w:t>
                  </w:r>
                  <w:r>
                    <w:rPr>
                      <w:rFonts w:ascii="Arial" w:hAnsi="Arial" w:cs="Arial"/>
                      <w:sz w:val="24"/>
                      <w:szCs w:val="24"/>
                    </w:rPr>
                    <w:t>@</w:t>
                  </w:r>
                  <w:proofErr w:type="spellStart"/>
                  <w:r>
                    <w:rPr>
                      <w:rFonts w:ascii="Arial" w:hAnsi="Arial" w:cs="Arial"/>
                      <w:sz w:val="24"/>
                      <w:szCs w:val="24"/>
                    </w:rPr>
                    <w:t>lpoolcouncil</w:t>
                  </w:r>
                  <w:proofErr w:type="spellEnd"/>
                  <w:r>
                    <w:rPr>
                      <w:rFonts w:ascii="Arial" w:hAnsi="Arial" w:cs="Arial"/>
                      <w:color w:val="000000"/>
                      <w:sz w:val="24"/>
                      <w:szCs w:val="24"/>
                    </w:rPr>
                    <w:t xml:space="preserve"> </w:t>
                  </w:r>
                </w:p>
                <w:p w:rsidR="0073442F" w:rsidRDefault="0073442F">
                  <w:pPr>
                    <w:pStyle w:val="ListParagraph"/>
                    <w:spacing w:line="360" w:lineRule="auto"/>
                    <w:ind w:left="0"/>
                    <w:jc w:val="both"/>
                    <w:rPr>
                      <w:rFonts w:ascii="Arial" w:hAnsi="Arial" w:cs="Arial"/>
                      <w:color w:val="000000"/>
                      <w:sz w:val="24"/>
                      <w:szCs w:val="24"/>
                    </w:rPr>
                  </w:pPr>
                  <w:r>
                    <w:rPr>
                      <w:rFonts w:ascii="Arial" w:hAnsi="Arial" w:cs="Arial"/>
                      <w:b/>
                      <w:bCs/>
                      <w:color w:val="000000"/>
                      <w:sz w:val="24"/>
                      <w:szCs w:val="24"/>
                    </w:rPr>
                    <w:t>Facebook</w:t>
                  </w:r>
                  <w:r>
                    <w:rPr>
                      <w:rFonts w:ascii="Arial" w:hAnsi="Arial" w:cs="Arial"/>
                      <w:color w:val="000000"/>
                      <w:sz w:val="24"/>
                      <w:szCs w:val="24"/>
                    </w:rPr>
                    <w:t xml:space="preserve"> </w:t>
                  </w:r>
                  <w:hyperlink r:id="rId9" w:history="1">
                    <w:r>
                      <w:rPr>
                        <w:rStyle w:val="Hyperlink"/>
                        <w:rFonts w:ascii="Arial" w:hAnsi="Arial" w:cs="Arial"/>
                        <w:color w:val="000000"/>
                        <w:sz w:val="24"/>
                        <w:szCs w:val="24"/>
                      </w:rPr>
                      <w:t>www.facebook.com/lpoolcouncil</w:t>
                    </w:r>
                  </w:hyperlink>
                  <w:r>
                    <w:rPr>
                      <w:rFonts w:ascii="Arial" w:hAnsi="Arial" w:cs="Arial"/>
                      <w:color w:val="000000"/>
                      <w:sz w:val="24"/>
                      <w:szCs w:val="24"/>
                    </w:rPr>
                    <w:t xml:space="preserve"> </w:t>
                  </w:r>
                </w:p>
                <w:p w:rsidR="0073442F" w:rsidRDefault="0073442F">
                  <w:pPr>
                    <w:spacing w:after="240"/>
                    <w:ind w:left="1440" w:hanging="1440"/>
                    <w:rPr>
                      <w:rFonts w:ascii="Arial" w:hAnsi="Arial" w:cs="Arial"/>
                      <w:i/>
                      <w:iCs/>
                      <w:color w:val="333333"/>
                      <w:shd w:val="clear" w:color="auto" w:fill="FFFFFF"/>
                    </w:rPr>
                  </w:pPr>
                  <w:proofErr w:type="spellStart"/>
                  <w:r>
                    <w:rPr>
                      <w:rFonts w:ascii="Arial" w:hAnsi="Arial" w:cs="Arial"/>
                      <w:b/>
                      <w:bCs/>
                      <w:color w:val="000000"/>
                      <w:sz w:val="24"/>
                      <w:szCs w:val="24"/>
                    </w:rPr>
                    <w:t>Instagram</w:t>
                  </w:r>
                  <w:r>
                    <w:rPr>
                      <w:rFonts w:ascii="Arial" w:hAnsi="Arial" w:cs="Arial"/>
                      <w:color w:val="000000"/>
                      <w:sz w:val="24"/>
                      <w:szCs w:val="24"/>
                    </w:rPr>
                    <w:t>@</w:t>
                  </w:r>
                  <w:r>
                    <w:rPr>
                      <w:rFonts w:ascii="Arial" w:hAnsi="Arial" w:cs="Arial"/>
                      <w:sz w:val="24"/>
                      <w:szCs w:val="24"/>
                    </w:rPr>
                    <w:t>lpoolcitycouncil</w:t>
                  </w:r>
                  <w:proofErr w:type="spellEnd"/>
                </w:p>
              </w:tc>
            </w:tr>
            <w:tr w:rsidR="0073442F">
              <w:tc>
                <w:tcPr>
                  <w:tcW w:w="12126" w:type="dxa"/>
                  <w:tcMar>
                    <w:top w:w="0" w:type="dxa"/>
                    <w:left w:w="108" w:type="dxa"/>
                    <w:bottom w:w="0" w:type="dxa"/>
                    <w:right w:w="108" w:type="dxa"/>
                  </w:tcMar>
                </w:tcPr>
                <w:p w:rsidR="0073442F" w:rsidRDefault="0073442F">
                  <w:pPr>
                    <w:jc w:val="both"/>
                  </w:pPr>
                </w:p>
                <w:p w:rsidR="0073442F" w:rsidRDefault="0073442F">
                  <w:pPr>
                    <w:pStyle w:val="ListParagraph"/>
                    <w:spacing w:line="360" w:lineRule="auto"/>
                    <w:ind w:left="0"/>
                    <w:rPr>
                      <w:rFonts w:ascii="Arial" w:hAnsi="Arial" w:cs="Arial"/>
                      <w:color w:val="1F497D"/>
                    </w:rPr>
                  </w:pPr>
                  <w:r>
                    <w:rPr>
                      <w:rFonts w:ascii="Arial" w:hAnsi="Arial" w:cs="Arial"/>
                      <w:noProof/>
                      <w:color w:val="000000"/>
                      <w:lang w:eastAsia="en-GB"/>
                    </w:rPr>
                    <w:drawing>
                      <wp:inline distT="0" distB="0" distL="0" distR="0">
                        <wp:extent cx="7562850" cy="469900"/>
                        <wp:effectExtent l="0" t="0" r="0" b="6350"/>
                        <wp:docPr id="1" name="Picture 1" descr="cid:image003.jpg@01D4B888.49878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B888.49878B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62850" cy="469900"/>
                                </a:xfrm>
                                <a:prstGeom prst="rect">
                                  <a:avLst/>
                                </a:prstGeom>
                                <a:noFill/>
                                <a:ln>
                                  <a:noFill/>
                                </a:ln>
                              </pic:spPr>
                            </pic:pic>
                          </a:graphicData>
                        </a:graphic>
                      </wp:inline>
                    </w:drawing>
                  </w:r>
                </w:p>
              </w:tc>
            </w:tr>
          </w:tbl>
          <w:p w:rsidR="0073442F" w:rsidRDefault="0073442F">
            <w:pPr>
              <w:rPr>
                <w:rFonts w:ascii="Times New Roman" w:hAnsi="Times New Roman" w:cs="Times New Roman"/>
                <w:sz w:val="20"/>
                <w:szCs w:val="20"/>
                <w:lang w:eastAsia="en-GB"/>
              </w:rPr>
            </w:pPr>
          </w:p>
        </w:tc>
      </w:tr>
    </w:tbl>
    <w:p w:rsidR="00BF0516" w:rsidRDefault="00BF0516"/>
    <w:sectPr w:rsidR="00BF0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2F"/>
    <w:rsid w:val="0039666B"/>
    <w:rsid w:val="0044586C"/>
    <w:rsid w:val="006D6BB1"/>
    <w:rsid w:val="0073442F"/>
    <w:rsid w:val="00BF0516"/>
    <w:rsid w:val="00D7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6B0F-74A0-416A-B2C3-751D23F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42F"/>
    <w:rPr>
      <w:color w:val="0000FF"/>
      <w:u w:val="single"/>
    </w:rPr>
  </w:style>
  <w:style w:type="paragraph" w:styleId="NormalWeb">
    <w:name w:val="Normal (Web)"/>
    <w:basedOn w:val="Normal"/>
    <w:uiPriority w:val="99"/>
    <w:semiHidden/>
    <w:unhideWhenUsed/>
    <w:rsid w:val="0073442F"/>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73442F"/>
    <w:pPr>
      <w:ind w:left="720"/>
    </w:pPr>
  </w:style>
  <w:style w:type="character" w:styleId="Strong">
    <w:name w:val="Strong"/>
    <w:basedOn w:val="DefaultParagraphFont"/>
    <w:uiPriority w:val="22"/>
    <w:qFormat/>
    <w:rsid w:val="0073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expres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638C2.C10528C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3.jpg@01D638C2.C10528C0" TargetMode="External"/><Relationship Id="rId5" Type="http://schemas.openxmlformats.org/officeDocument/2006/relationships/image" Target="cid:image001.jpg@01D638C2.C10528C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facebook.com/lpoo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Barbara (Councillors)</dc:creator>
  <cp:keywords/>
  <dc:description/>
  <cp:lastModifiedBy>utl</cp:lastModifiedBy>
  <cp:revision>2</cp:revision>
  <dcterms:created xsi:type="dcterms:W3CDTF">2020-06-17T15:22:00Z</dcterms:created>
  <dcterms:modified xsi:type="dcterms:W3CDTF">2020-06-17T15:22:00Z</dcterms:modified>
</cp:coreProperties>
</file>